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64" w:rsidRDefault="00D15164" w:rsidP="00D15164">
      <w:pPr>
        <w:jc w:val="center"/>
        <w:rPr>
          <w:b/>
          <w:sz w:val="32"/>
          <w:szCs w:val="32"/>
        </w:rPr>
      </w:pPr>
    </w:p>
    <w:p w:rsidR="00D15164" w:rsidRPr="00D15164" w:rsidRDefault="00D15164" w:rsidP="00D15164">
      <w:pPr>
        <w:jc w:val="center"/>
        <w:rPr>
          <w:b/>
          <w:sz w:val="32"/>
          <w:szCs w:val="32"/>
        </w:rPr>
      </w:pPr>
      <w:r w:rsidRPr="00D15164">
        <w:rPr>
          <w:b/>
          <w:sz w:val="32"/>
          <w:szCs w:val="32"/>
        </w:rPr>
        <w:t>OTTRINGHAM PARISH COUNCIL</w:t>
      </w:r>
    </w:p>
    <w:p w:rsidR="00DF7217" w:rsidRPr="00D15164" w:rsidRDefault="00D15164" w:rsidP="00D15164">
      <w:pPr>
        <w:jc w:val="center"/>
        <w:rPr>
          <w:b/>
          <w:sz w:val="48"/>
          <w:szCs w:val="48"/>
        </w:rPr>
      </w:pPr>
      <w:r w:rsidRPr="00D15164">
        <w:rPr>
          <w:b/>
          <w:sz w:val="48"/>
          <w:szCs w:val="48"/>
        </w:rPr>
        <w:t>OTTRINGHAM BURIAL GROUND</w:t>
      </w:r>
    </w:p>
    <w:p w:rsidR="00D15164" w:rsidRPr="00D15164" w:rsidRDefault="00D15164" w:rsidP="00D15164">
      <w:pPr>
        <w:jc w:val="center"/>
        <w:rPr>
          <w:b/>
          <w:sz w:val="48"/>
          <w:szCs w:val="48"/>
        </w:rPr>
      </w:pPr>
      <w:r w:rsidRPr="00D15164">
        <w:rPr>
          <w:b/>
          <w:sz w:val="48"/>
          <w:szCs w:val="48"/>
        </w:rPr>
        <w:t>BURIAL FEES AS OF 1</w:t>
      </w:r>
      <w:r w:rsidRPr="00D15164">
        <w:rPr>
          <w:b/>
          <w:sz w:val="48"/>
          <w:szCs w:val="48"/>
          <w:vertAlign w:val="superscript"/>
        </w:rPr>
        <w:t>ST</w:t>
      </w:r>
      <w:r w:rsidRPr="00D15164">
        <w:rPr>
          <w:b/>
          <w:sz w:val="48"/>
          <w:szCs w:val="48"/>
        </w:rPr>
        <w:t xml:space="preserve"> APRIL 2022</w:t>
      </w:r>
    </w:p>
    <w:p w:rsidR="00D15164" w:rsidRDefault="00D15164" w:rsidP="00D15164">
      <w:pPr>
        <w:jc w:val="center"/>
        <w:rPr>
          <w:b/>
          <w:sz w:val="32"/>
          <w:szCs w:val="32"/>
        </w:rPr>
      </w:pPr>
    </w:p>
    <w:tbl>
      <w:tblPr>
        <w:tblW w:w="10155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2431"/>
        <w:gridCol w:w="2656"/>
      </w:tblGrid>
      <w:tr w:rsidR="00D15164" w:rsidTr="00D1516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5068" w:type="dxa"/>
          </w:tcPr>
          <w:p w:rsidR="00D15164" w:rsidRDefault="00D15164" w:rsidP="00D15164">
            <w:pPr>
              <w:rPr>
                <w:b/>
                <w:sz w:val="32"/>
                <w:szCs w:val="32"/>
              </w:rPr>
            </w:pPr>
          </w:p>
        </w:tc>
        <w:tc>
          <w:tcPr>
            <w:tcW w:w="2431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RESIDENT</w:t>
            </w:r>
          </w:p>
        </w:tc>
        <w:tc>
          <w:tcPr>
            <w:tcW w:w="2656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 RESIDENT</w:t>
            </w:r>
          </w:p>
        </w:tc>
      </w:tr>
      <w:tr w:rsidR="00D15164" w:rsidTr="00D15164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5068" w:type="dxa"/>
          </w:tcPr>
          <w:p w:rsidR="00D15164" w:rsidRDefault="00D15164" w:rsidP="00D1516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Burial</w:t>
            </w:r>
          </w:p>
        </w:tc>
        <w:tc>
          <w:tcPr>
            <w:tcW w:w="2431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150.00</w:t>
            </w:r>
          </w:p>
        </w:tc>
        <w:tc>
          <w:tcPr>
            <w:tcW w:w="2656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300.00</w:t>
            </w:r>
          </w:p>
        </w:tc>
      </w:tr>
      <w:tr w:rsidR="00D15164" w:rsidTr="00D15164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5068" w:type="dxa"/>
          </w:tcPr>
          <w:p w:rsidR="00D15164" w:rsidRDefault="00D15164" w:rsidP="00D151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Burial of cremated remains (ashes)</w:t>
            </w:r>
          </w:p>
        </w:tc>
        <w:tc>
          <w:tcPr>
            <w:tcW w:w="2431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75.00</w:t>
            </w:r>
          </w:p>
        </w:tc>
        <w:tc>
          <w:tcPr>
            <w:tcW w:w="2656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150.00</w:t>
            </w:r>
          </w:p>
        </w:tc>
      </w:tr>
      <w:tr w:rsidR="00D15164" w:rsidTr="00D1516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5068" w:type="dxa"/>
          </w:tcPr>
          <w:p w:rsidR="00D15164" w:rsidRDefault="00D15164" w:rsidP="00D151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Opening of existing grave</w:t>
            </w:r>
          </w:p>
        </w:tc>
        <w:tc>
          <w:tcPr>
            <w:tcW w:w="2431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60.00</w:t>
            </w:r>
          </w:p>
        </w:tc>
        <w:tc>
          <w:tcPr>
            <w:tcW w:w="2656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120.00</w:t>
            </w:r>
          </w:p>
        </w:tc>
      </w:tr>
      <w:tr w:rsidR="00D15164" w:rsidTr="00D15164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068" w:type="dxa"/>
          </w:tcPr>
          <w:p w:rsidR="00D15164" w:rsidRDefault="00D15164" w:rsidP="00D151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Additional burial of cremated remains (ashes)</w:t>
            </w:r>
          </w:p>
        </w:tc>
        <w:tc>
          <w:tcPr>
            <w:tcW w:w="2431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25.00</w:t>
            </w:r>
          </w:p>
        </w:tc>
        <w:tc>
          <w:tcPr>
            <w:tcW w:w="2656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50.00</w:t>
            </w:r>
          </w:p>
        </w:tc>
      </w:tr>
      <w:tr w:rsidR="00D15164" w:rsidTr="00D15164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068" w:type="dxa"/>
          </w:tcPr>
          <w:p w:rsidR="00D15164" w:rsidRDefault="00D15164" w:rsidP="00D151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Burial of person over 24 weeks (gestation) up to 16 years</w:t>
            </w:r>
          </w:p>
        </w:tc>
        <w:tc>
          <w:tcPr>
            <w:tcW w:w="2431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50.00</w:t>
            </w:r>
          </w:p>
        </w:tc>
        <w:tc>
          <w:tcPr>
            <w:tcW w:w="2656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100.00</w:t>
            </w:r>
          </w:p>
        </w:tc>
      </w:tr>
      <w:tr w:rsidR="00D15164" w:rsidTr="00D15164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5068" w:type="dxa"/>
          </w:tcPr>
          <w:p w:rsidR="00D15164" w:rsidRDefault="00D15164" w:rsidP="00D151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Burial of cremated remains over 24 weeks (gestation) up to 16 years</w:t>
            </w:r>
          </w:p>
        </w:tc>
        <w:tc>
          <w:tcPr>
            <w:tcW w:w="2431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50.00</w:t>
            </w:r>
          </w:p>
        </w:tc>
        <w:tc>
          <w:tcPr>
            <w:tcW w:w="2656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100.00</w:t>
            </w:r>
          </w:p>
        </w:tc>
      </w:tr>
      <w:tr w:rsidR="00D15164" w:rsidTr="00D15164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5068" w:type="dxa"/>
          </w:tcPr>
          <w:p w:rsidR="00D15164" w:rsidRDefault="00D15164" w:rsidP="00D151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Placing of a headstone/memorial</w:t>
            </w:r>
          </w:p>
        </w:tc>
        <w:tc>
          <w:tcPr>
            <w:tcW w:w="2431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40.00</w:t>
            </w:r>
          </w:p>
        </w:tc>
        <w:tc>
          <w:tcPr>
            <w:tcW w:w="2656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40.00</w:t>
            </w:r>
          </w:p>
        </w:tc>
      </w:tr>
      <w:tr w:rsidR="00D15164" w:rsidTr="00D1516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068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 administration charge, including provision of burial deed where applicable, will apply to all of the above transactions</w:t>
            </w:r>
          </w:p>
        </w:tc>
        <w:tc>
          <w:tcPr>
            <w:tcW w:w="2431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25.00</w:t>
            </w:r>
          </w:p>
        </w:tc>
        <w:tc>
          <w:tcPr>
            <w:tcW w:w="2656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25.00</w:t>
            </w:r>
          </w:p>
        </w:tc>
      </w:tr>
      <w:tr w:rsidR="00D15164" w:rsidTr="00D1516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068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1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56" w:type="dxa"/>
          </w:tcPr>
          <w:p w:rsidR="00D15164" w:rsidRDefault="00D15164" w:rsidP="00D1516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15164" w:rsidRPr="00D15164" w:rsidRDefault="00D15164" w:rsidP="00D15164">
      <w:pPr>
        <w:jc w:val="center"/>
        <w:rPr>
          <w:b/>
          <w:sz w:val="32"/>
          <w:szCs w:val="32"/>
        </w:rPr>
      </w:pPr>
    </w:p>
    <w:sectPr w:rsidR="00D15164" w:rsidRPr="00D15164" w:rsidSect="00DF7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D15164"/>
    <w:rsid w:val="00D15164"/>
    <w:rsid w:val="00D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2022-03-04T13:05:00Z</dcterms:created>
  <dcterms:modified xsi:type="dcterms:W3CDTF">2022-03-04T13:17:00Z</dcterms:modified>
</cp:coreProperties>
</file>