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73E6" w14:textId="77777777" w:rsidR="003162E8" w:rsidRDefault="003162E8" w:rsidP="003162E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36B91BFE" w14:textId="77777777" w:rsidR="003162E8" w:rsidRDefault="003162E8" w:rsidP="003162E8">
      <w:pPr>
        <w:spacing w:after="0" w:line="240" w:lineRule="auto"/>
        <w:rPr>
          <w:rFonts w:ascii="Times New Roman" w:eastAsia="Times New Roman" w:hAnsi="Times New Roman" w:cs="Times New Roman"/>
        </w:rPr>
      </w:pPr>
    </w:p>
    <w:p w14:paraId="7673A627" w14:textId="77777777" w:rsidR="003162E8" w:rsidRDefault="003162E8" w:rsidP="003162E8">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4DBA1FED" w14:textId="77777777" w:rsidR="003162E8" w:rsidRDefault="003162E8" w:rsidP="003162E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The Laurels</w:t>
      </w:r>
    </w:p>
    <w:p w14:paraId="7867A761" w14:textId="77777777" w:rsidR="003162E8" w:rsidRDefault="003162E8" w:rsidP="003162E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3B8D1DBD" w14:textId="77777777" w:rsidR="003162E8" w:rsidRDefault="003162E8" w:rsidP="003162E8">
      <w:pPr>
        <w:spacing w:after="0" w:line="240"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Roos</w:t>
      </w:r>
      <w:proofErr w:type="spellEnd"/>
    </w:p>
    <w:p w14:paraId="2FBAABE9" w14:textId="77777777" w:rsidR="003162E8" w:rsidRDefault="003162E8" w:rsidP="003162E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2761D1BA" w14:textId="77777777" w:rsidR="003162E8" w:rsidRDefault="003162E8" w:rsidP="003162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EB79C5E" w14:textId="77777777" w:rsidR="003162E8" w:rsidRDefault="003162E8" w:rsidP="003162E8">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14F6AD26" w14:textId="77777777" w:rsidR="003162E8" w:rsidRDefault="003162E8" w:rsidP="003162E8">
      <w:pPr>
        <w:spacing w:after="0" w:line="240" w:lineRule="auto"/>
        <w:rPr>
          <w:rFonts w:ascii="Tahoma" w:eastAsia="Tahoma" w:hAnsi="Tahoma" w:cs="Tahoma"/>
          <w:sz w:val="22"/>
        </w:rPr>
      </w:pPr>
    </w:p>
    <w:p w14:paraId="565D4CF7" w14:textId="670792B6" w:rsidR="003162E8" w:rsidRDefault="00280CD2" w:rsidP="003162E8">
      <w:pPr>
        <w:spacing w:after="0" w:line="240" w:lineRule="auto"/>
        <w:rPr>
          <w:rFonts w:ascii="Tahoma" w:eastAsia="Tahoma" w:hAnsi="Tahoma" w:cs="Tahoma"/>
          <w:sz w:val="22"/>
        </w:rPr>
      </w:pPr>
      <w:r>
        <w:rPr>
          <w:rFonts w:ascii="Tahoma" w:eastAsia="Tahoma" w:hAnsi="Tahoma" w:cs="Tahoma"/>
          <w:sz w:val="22"/>
        </w:rPr>
        <w:t>5</w:t>
      </w:r>
      <w:r w:rsidRPr="00280CD2">
        <w:rPr>
          <w:rFonts w:ascii="Tahoma" w:eastAsia="Tahoma" w:hAnsi="Tahoma" w:cs="Tahoma"/>
          <w:sz w:val="22"/>
          <w:vertAlign w:val="superscript"/>
        </w:rPr>
        <w:t>TH</w:t>
      </w:r>
      <w:r>
        <w:rPr>
          <w:rFonts w:ascii="Tahoma" w:eastAsia="Tahoma" w:hAnsi="Tahoma" w:cs="Tahoma"/>
          <w:sz w:val="22"/>
        </w:rPr>
        <w:t xml:space="preserve"> August</w:t>
      </w:r>
      <w:r w:rsidR="003162E8">
        <w:rPr>
          <w:rFonts w:ascii="Tahoma" w:eastAsia="Tahoma" w:hAnsi="Tahoma" w:cs="Tahoma"/>
          <w:sz w:val="22"/>
        </w:rPr>
        <w:t xml:space="preserve"> 2025</w:t>
      </w:r>
    </w:p>
    <w:p w14:paraId="545E887B" w14:textId="77777777" w:rsidR="003162E8" w:rsidRDefault="003162E8" w:rsidP="003162E8">
      <w:pPr>
        <w:spacing w:after="0" w:line="240" w:lineRule="auto"/>
        <w:jc w:val="center"/>
        <w:rPr>
          <w:rFonts w:ascii="Tahoma" w:eastAsia="Tahoma" w:hAnsi="Tahoma" w:cs="Tahoma"/>
          <w:b/>
          <w:sz w:val="22"/>
        </w:rPr>
      </w:pPr>
      <w:r>
        <w:rPr>
          <w:rFonts w:ascii="Tahoma" w:eastAsia="Tahoma" w:hAnsi="Tahoma" w:cs="Tahoma"/>
          <w:b/>
          <w:sz w:val="22"/>
        </w:rPr>
        <w:t>AGENDA</w:t>
      </w:r>
    </w:p>
    <w:p w14:paraId="49A6ADFA" w14:textId="77777777" w:rsidR="003162E8" w:rsidRDefault="003162E8" w:rsidP="003162E8">
      <w:pPr>
        <w:spacing w:after="0" w:line="240" w:lineRule="auto"/>
        <w:rPr>
          <w:rFonts w:ascii="Tahoma" w:eastAsia="Tahoma" w:hAnsi="Tahoma" w:cs="Tahoma"/>
          <w:sz w:val="22"/>
        </w:rPr>
      </w:pPr>
      <w:r>
        <w:rPr>
          <w:rFonts w:ascii="Tahoma" w:eastAsia="Tahoma" w:hAnsi="Tahoma" w:cs="Tahoma"/>
          <w:sz w:val="22"/>
        </w:rPr>
        <w:t>Dear Councillor</w:t>
      </w:r>
    </w:p>
    <w:p w14:paraId="1A6D1AC0" w14:textId="77777777" w:rsidR="003162E8" w:rsidRDefault="003162E8" w:rsidP="003162E8">
      <w:pPr>
        <w:spacing w:after="0" w:line="240" w:lineRule="auto"/>
        <w:rPr>
          <w:rFonts w:ascii="Tahoma" w:eastAsia="Tahoma" w:hAnsi="Tahoma" w:cs="Tahoma"/>
          <w:sz w:val="22"/>
        </w:rPr>
      </w:pPr>
    </w:p>
    <w:p w14:paraId="66A803CD" w14:textId="77777777" w:rsidR="003162E8" w:rsidRDefault="003162E8" w:rsidP="003162E8">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56A6B752" w14:textId="77777777" w:rsidR="003162E8" w:rsidRDefault="003162E8" w:rsidP="003162E8">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54D3BB8D" w14:textId="798CA39A" w:rsidR="003162E8" w:rsidRDefault="003162E8" w:rsidP="003162E8">
      <w:pPr>
        <w:spacing w:after="0" w:line="240" w:lineRule="auto"/>
        <w:ind w:left="720"/>
        <w:jc w:val="center"/>
        <w:rPr>
          <w:rFonts w:ascii="Tahoma" w:eastAsia="Tahoma" w:hAnsi="Tahoma" w:cs="Tahoma"/>
          <w:sz w:val="22"/>
        </w:rPr>
      </w:pPr>
      <w:r>
        <w:rPr>
          <w:rFonts w:ascii="Tahoma" w:eastAsia="Tahoma" w:hAnsi="Tahoma" w:cs="Tahoma"/>
          <w:b/>
          <w:sz w:val="22"/>
        </w:rPr>
        <w:t xml:space="preserve">TUESDAY </w:t>
      </w:r>
      <w:r w:rsidR="00280CD2">
        <w:rPr>
          <w:rFonts w:ascii="Tahoma" w:eastAsia="Tahoma" w:hAnsi="Tahoma" w:cs="Tahoma"/>
          <w:b/>
          <w:sz w:val="22"/>
        </w:rPr>
        <w:t>12</w:t>
      </w:r>
      <w:r w:rsidRPr="00D7434F">
        <w:rPr>
          <w:rFonts w:ascii="Tahoma" w:eastAsia="Tahoma" w:hAnsi="Tahoma" w:cs="Tahoma"/>
          <w:b/>
          <w:sz w:val="22"/>
          <w:vertAlign w:val="superscript"/>
        </w:rPr>
        <w:t>TH</w:t>
      </w:r>
      <w:r>
        <w:rPr>
          <w:rFonts w:ascii="Tahoma" w:eastAsia="Tahoma" w:hAnsi="Tahoma" w:cs="Tahoma"/>
          <w:b/>
          <w:sz w:val="22"/>
        </w:rPr>
        <w:t xml:space="preserve"> </w:t>
      </w:r>
      <w:r w:rsidR="00280CD2">
        <w:rPr>
          <w:rFonts w:ascii="Tahoma" w:eastAsia="Tahoma" w:hAnsi="Tahoma" w:cs="Tahoma"/>
          <w:b/>
          <w:sz w:val="22"/>
        </w:rPr>
        <w:t>AUGUST</w:t>
      </w:r>
      <w:r>
        <w:rPr>
          <w:rFonts w:ascii="Tahoma" w:eastAsia="Tahoma" w:hAnsi="Tahoma" w:cs="Tahoma"/>
          <w:b/>
          <w:sz w:val="22"/>
        </w:rPr>
        <w:t xml:space="preserve"> 2025 AT 7.00PM</w:t>
      </w:r>
    </w:p>
    <w:p w14:paraId="59CEE63D" w14:textId="77777777" w:rsidR="003162E8" w:rsidRDefault="003162E8" w:rsidP="003162E8">
      <w:pPr>
        <w:spacing w:after="0" w:line="240" w:lineRule="auto"/>
        <w:rPr>
          <w:rFonts w:ascii="Tahoma" w:eastAsia="Tahoma" w:hAnsi="Tahoma" w:cs="Tahoma"/>
        </w:rPr>
      </w:pPr>
      <w:r>
        <w:rPr>
          <w:rFonts w:ascii="Tahoma" w:eastAsia="Tahoma" w:hAnsi="Tahoma" w:cs="Tahoma"/>
        </w:rPr>
        <w:t>Mrs J Richardson</w:t>
      </w:r>
    </w:p>
    <w:p w14:paraId="7163A014" w14:textId="77777777" w:rsidR="003162E8" w:rsidRDefault="003162E8" w:rsidP="003162E8">
      <w:pPr>
        <w:spacing w:after="0" w:line="240" w:lineRule="auto"/>
        <w:rPr>
          <w:rFonts w:ascii="Tahoma" w:eastAsia="Tahoma" w:hAnsi="Tahoma" w:cs="Tahoma"/>
        </w:rPr>
      </w:pPr>
      <w:r>
        <w:rPr>
          <w:rFonts w:ascii="Tahoma" w:eastAsia="Tahoma" w:hAnsi="Tahoma" w:cs="Tahoma"/>
        </w:rPr>
        <w:t>CLERK</w:t>
      </w:r>
    </w:p>
    <w:p w14:paraId="16010B04" w14:textId="77777777" w:rsidR="003162E8" w:rsidRDefault="003162E8" w:rsidP="003162E8">
      <w:pPr>
        <w:spacing w:after="0" w:line="240" w:lineRule="auto"/>
        <w:rPr>
          <w:rFonts w:ascii="Tahoma" w:eastAsia="Tahoma" w:hAnsi="Tahoma" w:cs="Tahoma"/>
        </w:rPr>
      </w:pPr>
    </w:p>
    <w:p w14:paraId="411053B9"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2A68ADAF"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0CDBE560"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6AFB3C56"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43468C61"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048436B0" w14:textId="6D2D8AB9"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Approval of the Minutes of a meeting held on 10</w:t>
      </w:r>
      <w:r w:rsidRPr="00D7434F">
        <w:rPr>
          <w:rFonts w:ascii="Tahoma" w:eastAsia="Tahoma" w:hAnsi="Tahoma" w:cs="Tahoma"/>
          <w:b/>
          <w:sz w:val="22"/>
          <w:vertAlign w:val="superscript"/>
        </w:rPr>
        <w:t>th</w:t>
      </w:r>
      <w:r>
        <w:rPr>
          <w:rFonts w:ascii="Tahoma" w:eastAsia="Tahoma" w:hAnsi="Tahoma" w:cs="Tahoma"/>
          <w:b/>
          <w:sz w:val="22"/>
        </w:rPr>
        <w:t xml:space="preserve"> June 2025</w:t>
      </w:r>
    </w:p>
    <w:p w14:paraId="5F32C26C" w14:textId="6D595258"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Matters arising from the Minutes of a meeting held on 10</w:t>
      </w:r>
      <w:r w:rsidRPr="00D7434F">
        <w:rPr>
          <w:rFonts w:ascii="Tahoma" w:eastAsia="Tahoma" w:hAnsi="Tahoma" w:cs="Tahoma"/>
          <w:b/>
          <w:sz w:val="22"/>
          <w:vertAlign w:val="superscript"/>
        </w:rPr>
        <w:t>th</w:t>
      </w:r>
      <w:r>
        <w:rPr>
          <w:rFonts w:ascii="Tahoma" w:eastAsia="Tahoma" w:hAnsi="Tahoma" w:cs="Tahoma"/>
          <w:b/>
          <w:sz w:val="22"/>
        </w:rPr>
        <w:t xml:space="preserve"> June 2025</w:t>
      </w:r>
    </w:p>
    <w:p w14:paraId="636E0C04" w14:textId="69FBDD09"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t>Co-option</w:t>
      </w:r>
    </w:p>
    <w:p w14:paraId="395983D3" w14:textId="79414FF8"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t>Station Road – speeding – including installation of SID’s</w:t>
      </w:r>
    </w:p>
    <w:p w14:paraId="3A230048" w14:textId="5CE2A47E"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for payment July</w:t>
      </w:r>
      <w:r w:rsidR="00280CD2">
        <w:rPr>
          <w:rFonts w:ascii="Tahoma" w:eastAsia="Tahoma" w:hAnsi="Tahoma" w:cs="Tahoma"/>
          <w:b/>
          <w:sz w:val="22"/>
        </w:rPr>
        <w:t>/August</w:t>
      </w:r>
      <w:r>
        <w:rPr>
          <w:rFonts w:ascii="Tahoma" w:eastAsia="Tahoma" w:hAnsi="Tahoma" w:cs="Tahoma"/>
          <w:b/>
          <w:sz w:val="22"/>
        </w:rPr>
        <w:t xml:space="preserve"> 2025:-</w:t>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6BCEA0B2"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70F7C4FF"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6C4D600C"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Salaries</w:t>
      </w:r>
    </w:p>
    <w:p w14:paraId="07283DB9" w14:textId="558C0E88"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Bank charges - £7.05</w:t>
      </w:r>
    </w:p>
    <w:p w14:paraId="69A79F01" w14:textId="3F54A8B5"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Defib Warehouse - Defib cabinet - £594.00</w:t>
      </w:r>
    </w:p>
    <w:p w14:paraId="5D6D1329" w14:textId="7CE2C5F2"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TOLC - Play area sign - £43.20</w:t>
      </w:r>
    </w:p>
    <w:p w14:paraId="5937D5AE" w14:textId="74C57865"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Phoenix Print – Beacon - £107.00</w:t>
      </w:r>
    </w:p>
    <w:p w14:paraId="25B97670" w14:textId="18B0E605"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Play Inspection co. – inspection play area - £97.80</w:t>
      </w:r>
    </w:p>
    <w:p w14:paraId="2380B0CD" w14:textId="34B3D124" w:rsidR="0042359E" w:rsidRPr="00D7434F" w:rsidRDefault="0042359E" w:rsidP="003162E8">
      <w:pPr>
        <w:spacing w:after="0" w:line="240" w:lineRule="auto"/>
        <w:ind w:left="720" w:hanging="720"/>
        <w:rPr>
          <w:rFonts w:ascii="Tahoma" w:eastAsia="Tahoma" w:hAnsi="Tahoma" w:cs="Tahoma"/>
          <w:b/>
          <w:bCs/>
          <w:sz w:val="22"/>
        </w:rPr>
      </w:pPr>
      <w:r>
        <w:rPr>
          <w:rFonts w:ascii="Tahoma" w:eastAsia="Tahoma" w:hAnsi="Tahoma" w:cs="Tahoma"/>
          <w:sz w:val="22"/>
        </w:rPr>
        <w:tab/>
        <w:t>Phoenix Print – Beacon - £125.00</w:t>
      </w:r>
    </w:p>
    <w:p w14:paraId="0F6F04DB" w14:textId="1EE1C478" w:rsidR="008C7FC8" w:rsidRDefault="008C7FC8" w:rsidP="003162E8">
      <w:pPr>
        <w:spacing w:after="0" w:line="240" w:lineRule="auto"/>
        <w:ind w:left="720" w:hanging="720"/>
        <w:rPr>
          <w:rStyle w:val="address"/>
          <w:rFonts w:ascii="Tahoma" w:hAnsi="Tahoma" w:cs="Tahoma"/>
          <w:color w:val="676767"/>
          <w:sz w:val="21"/>
          <w:szCs w:val="21"/>
          <w:shd w:val="clear" w:color="auto" w:fill="FFFFFF"/>
        </w:rPr>
      </w:pPr>
      <w:r>
        <w:rPr>
          <w:rFonts w:ascii="Tahoma" w:eastAsia="Tahoma" w:hAnsi="Tahoma" w:cs="Tahoma"/>
          <w:b/>
          <w:sz w:val="22"/>
        </w:rPr>
        <w:t>9</w:t>
      </w:r>
      <w:r w:rsidR="003162E8">
        <w:rPr>
          <w:rFonts w:ascii="Tahoma" w:eastAsia="Tahoma" w:hAnsi="Tahoma" w:cs="Tahoma"/>
          <w:b/>
          <w:sz w:val="22"/>
        </w:rPr>
        <w:t>.</w:t>
      </w:r>
      <w:r w:rsidR="003162E8">
        <w:rPr>
          <w:rFonts w:ascii="Tahoma" w:eastAsia="Tahoma" w:hAnsi="Tahoma" w:cs="Tahoma"/>
          <w:b/>
          <w:sz w:val="22"/>
        </w:rPr>
        <w:tab/>
      </w:r>
      <w:r>
        <w:rPr>
          <w:rFonts w:ascii="Tahoma" w:eastAsia="Tahoma" w:hAnsi="Tahoma" w:cs="Tahoma"/>
          <w:b/>
          <w:sz w:val="22"/>
        </w:rPr>
        <w:t xml:space="preserve">Planning </w:t>
      </w:r>
    </w:p>
    <w:p w14:paraId="597C9185" w14:textId="5DE0F729" w:rsidR="00280CD2" w:rsidRDefault="00280CD2" w:rsidP="003162E8">
      <w:pPr>
        <w:spacing w:after="0" w:line="240" w:lineRule="auto"/>
        <w:ind w:left="720" w:hanging="720"/>
        <w:rPr>
          <w:rFonts w:ascii="Tahoma" w:eastAsia="Tahoma" w:hAnsi="Tahoma" w:cs="Tahoma"/>
          <w:b/>
          <w:sz w:val="22"/>
        </w:rPr>
      </w:pPr>
      <w:r>
        <w:rPr>
          <w:rFonts w:ascii="Tahoma" w:eastAsia="Tahoma" w:hAnsi="Tahoma" w:cs="Tahoma"/>
          <w:b/>
          <w:sz w:val="22"/>
        </w:rPr>
        <w:tab/>
      </w:r>
      <w:r>
        <w:rPr>
          <w:rStyle w:val="casenumber"/>
          <w:rFonts w:ascii="Tahoma" w:hAnsi="Tahoma" w:cs="Tahoma"/>
          <w:b/>
          <w:bCs/>
          <w:color w:val="000000"/>
          <w:shd w:val="clear" w:color="auto" w:fill="FFFFFF"/>
        </w:rPr>
        <w:t>25/01783/</w:t>
      </w:r>
      <w:proofErr w:type="spellStart"/>
      <w:r>
        <w:rPr>
          <w:rStyle w:val="casenumber"/>
          <w:rFonts w:ascii="Tahoma" w:hAnsi="Tahoma" w:cs="Tahoma"/>
          <w:b/>
          <w:bCs/>
          <w:color w:val="000000"/>
          <w:shd w:val="clear" w:color="auto" w:fill="FFFFFF"/>
        </w:rPr>
        <w:t>PLF</w:t>
      </w:r>
      <w:r>
        <w:rPr>
          <w:rStyle w:val="divider1"/>
          <w:rFonts w:ascii="Tahoma" w:hAnsi="Tahoma" w:cs="Tahoma"/>
          <w:color w:val="000000"/>
          <w:bdr w:val="none" w:sz="0" w:space="0" w:color="auto" w:frame="1"/>
          <w:shd w:val="clear" w:color="auto" w:fill="FFFFFF"/>
        </w:rPr>
        <w:t>|</w:t>
      </w:r>
      <w:r>
        <w:rPr>
          <w:rStyle w:val="description"/>
          <w:rFonts w:ascii="Tahoma" w:hAnsi="Tahoma" w:cs="Tahoma"/>
          <w:color w:val="000000"/>
          <w:shd w:val="clear" w:color="auto" w:fill="FFFFFF"/>
        </w:rPr>
        <w:t>Erection</w:t>
      </w:r>
      <w:proofErr w:type="spellEnd"/>
      <w:r>
        <w:rPr>
          <w:rStyle w:val="description"/>
          <w:rFonts w:ascii="Tahoma" w:hAnsi="Tahoma" w:cs="Tahoma"/>
          <w:color w:val="000000"/>
          <w:shd w:val="clear" w:color="auto" w:fill="FFFFFF"/>
        </w:rPr>
        <w:t xml:space="preserve"> of single storey extension and porch canopy to south elevation, and window and door alterations to existing </w:t>
      </w:r>
      <w:proofErr w:type="spellStart"/>
      <w:r>
        <w:rPr>
          <w:rStyle w:val="description"/>
          <w:rFonts w:ascii="Tahoma" w:hAnsi="Tahoma" w:cs="Tahoma"/>
          <w:color w:val="000000"/>
          <w:shd w:val="clear" w:color="auto" w:fill="FFFFFF"/>
        </w:rPr>
        <w:t>dwelling</w:t>
      </w:r>
      <w:r>
        <w:rPr>
          <w:rStyle w:val="divider2"/>
          <w:rFonts w:ascii="Tahoma" w:hAnsi="Tahoma" w:cs="Tahoma"/>
          <w:color w:val="000000"/>
          <w:bdr w:val="none" w:sz="0" w:space="0" w:color="auto" w:frame="1"/>
          <w:shd w:val="clear" w:color="auto" w:fill="FFFFFF"/>
        </w:rPr>
        <w:t>|</w:t>
      </w:r>
      <w:r>
        <w:rPr>
          <w:rStyle w:val="address"/>
          <w:rFonts w:ascii="Tahoma" w:hAnsi="Tahoma" w:cs="Tahoma"/>
          <w:color w:val="676767"/>
          <w:sz w:val="21"/>
          <w:szCs w:val="21"/>
          <w:shd w:val="clear" w:color="auto" w:fill="FFFFFF"/>
        </w:rPr>
        <w:t>North</w:t>
      </w:r>
      <w:proofErr w:type="spellEnd"/>
      <w:r>
        <w:rPr>
          <w:rStyle w:val="address"/>
          <w:rFonts w:ascii="Tahoma" w:hAnsi="Tahoma" w:cs="Tahoma"/>
          <w:color w:val="676767"/>
          <w:sz w:val="21"/>
          <w:szCs w:val="21"/>
          <w:shd w:val="clear" w:color="auto" w:fill="FFFFFF"/>
        </w:rPr>
        <w:t xml:space="preserve"> End Farm Cottage Station Road </w:t>
      </w:r>
      <w:proofErr w:type="spellStart"/>
      <w:r>
        <w:rPr>
          <w:rStyle w:val="address"/>
          <w:rFonts w:ascii="Tahoma" w:hAnsi="Tahoma" w:cs="Tahoma"/>
          <w:color w:val="676767"/>
          <w:sz w:val="21"/>
          <w:szCs w:val="21"/>
          <w:shd w:val="clear" w:color="auto" w:fill="FFFFFF"/>
        </w:rPr>
        <w:t>Ottringham</w:t>
      </w:r>
      <w:proofErr w:type="spellEnd"/>
      <w:r>
        <w:rPr>
          <w:rStyle w:val="address"/>
          <w:rFonts w:ascii="Tahoma" w:hAnsi="Tahoma" w:cs="Tahoma"/>
          <w:color w:val="676767"/>
          <w:sz w:val="21"/>
          <w:szCs w:val="21"/>
          <w:shd w:val="clear" w:color="auto" w:fill="FFFFFF"/>
        </w:rPr>
        <w:t xml:space="preserve"> East Riding Of Yorkshire HU12 0BJ</w:t>
      </w:r>
    </w:p>
    <w:p w14:paraId="57017E0E" w14:textId="42ABC699" w:rsidR="003162E8" w:rsidRDefault="008C7FC8" w:rsidP="003162E8">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r>
      <w:r w:rsidR="003162E8">
        <w:rPr>
          <w:rFonts w:ascii="Tahoma" w:eastAsia="Tahoma" w:hAnsi="Tahoma" w:cs="Tahoma"/>
          <w:b/>
          <w:sz w:val="22"/>
        </w:rPr>
        <w:t>Defibrillator</w:t>
      </w:r>
    </w:p>
    <w:p w14:paraId="6F4DB0FB" w14:textId="5D7C09BE" w:rsidR="003162E8" w:rsidRDefault="008C7FC8" w:rsidP="003162E8">
      <w:pPr>
        <w:spacing w:after="0" w:line="240" w:lineRule="auto"/>
        <w:ind w:left="720" w:hanging="720"/>
        <w:rPr>
          <w:rFonts w:ascii="Tahoma" w:eastAsia="Tahoma" w:hAnsi="Tahoma" w:cs="Tahoma"/>
          <w:b/>
          <w:sz w:val="22"/>
        </w:rPr>
      </w:pPr>
      <w:r>
        <w:rPr>
          <w:rFonts w:ascii="Tahoma" w:eastAsia="Tahoma" w:hAnsi="Tahoma" w:cs="Tahoma"/>
          <w:b/>
          <w:sz w:val="22"/>
        </w:rPr>
        <w:t>11</w:t>
      </w:r>
      <w:r w:rsidR="003162E8">
        <w:rPr>
          <w:rFonts w:ascii="Tahoma" w:eastAsia="Tahoma" w:hAnsi="Tahoma" w:cs="Tahoma"/>
          <w:b/>
          <w:sz w:val="22"/>
        </w:rPr>
        <w:t>.</w:t>
      </w:r>
      <w:r w:rsidR="003162E8">
        <w:rPr>
          <w:rFonts w:ascii="Tahoma" w:eastAsia="Tahoma" w:hAnsi="Tahoma" w:cs="Tahoma"/>
          <w:b/>
          <w:sz w:val="22"/>
        </w:rPr>
        <w:tab/>
        <w:t>Main Street/Sunk Island Road – traffic/parking/speed survey</w:t>
      </w:r>
    </w:p>
    <w:p w14:paraId="128B7B7B" w14:textId="4AF4B000"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1</w:t>
      </w:r>
      <w:r w:rsidR="008C7FC8">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 xml:space="preserve">Play Area/Pocket Garden </w:t>
      </w:r>
    </w:p>
    <w:p w14:paraId="6B9AB832" w14:textId="02722ABF" w:rsidR="0042359E" w:rsidRDefault="003162E8" w:rsidP="003162E8">
      <w:pPr>
        <w:shd w:val="clear" w:color="auto" w:fill="FFFFFF"/>
        <w:textAlignment w:val="baseline"/>
        <w:rPr>
          <w:rFonts w:ascii="Tahoma" w:eastAsia="Tahoma" w:hAnsi="Tahoma" w:cs="Tahoma"/>
          <w:b/>
          <w:sz w:val="22"/>
        </w:rPr>
      </w:pPr>
      <w:r>
        <w:rPr>
          <w:rFonts w:ascii="Tahoma" w:eastAsia="Tahoma" w:hAnsi="Tahoma" w:cs="Tahoma"/>
          <w:b/>
          <w:sz w:val="22"/>
        </w:rPr>
        <w:t>1</w:t>
      </w:r>
      <w:r w:rsidR="008C7FC8">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r>
      <w:proofErr w:type="spellStart"/>
      <w:r w:rsidR="0042359E">
        <w:rPr>
          <w:rFonts w:ascii="Tahoma" w:eastAsia="Tahoma" w:hAnsi="Tahoma" w:cs="Tahoma"/>
          <w:b/>
          <w:sz w:val="22"/>
        </w:rPr>
        <w:t>Ottringham</w:t>
      </w:r>
      <w:proofErr w:type="spellEnd"/>
      <w:r w:rsidR="0042359E">
        <w:rPr>
          <w:rFonts w:ascii="Tahoma" w:eastAsia="Tahoma" w:hAnsi="Tahoma" w:cs="Tahoma"/>
          <w:b/>
          <w:sz w:val="22"/>
        </w:rPr>
        <w:t xml:space="preserve"> Church Lands Charity - Trustees</w:t>
      </w:r>
    </w:p>
    <w:p w14:paraId="0C0CDF8D" w14:textId="20653064" w:rsidR="003162E8" w:rsidRDefault="0042359E" w:rsidP="003162E8">
      <w:pPr>
        <w:shd w:val="clear" w:color="auto" w:fill="FFFFFF"/>
        <w:textAlignment w:val="baseline"/>
        <w:rPr>
          <w:rFonts w:ascii="Tahoma" w:eastAsia="Tahoma" w:hAnsi="Tahoma" w:cs="Tahoma"/>
          <w:b/>
          <w:sz w:val="22"/>
        </w:rPr>
      </w:pPr>
      <w:r>
        <w:rPr>
          <w:rFonts w:ascii="Tahoma" w:eastAsia="Tahoma" w:hAnsi="Tahoma" w:cs="Tahoma"/>
          <w:b/>
          <w:sz w:val="22"/>
        </w:rPr>
        <w:lastRenderedPageBreak/>
        <w:t>14.</w:t>
      </w:r>
      <w:r>
        <w:rPr>
          <w:rFonts w:ascii="Tahoma" w:eastAsia="Tahoma" w:hAnsi="Tahoma" w:cs="Tahoma"/>
          <w:b/>
          <w:sz w:val="22"/>
        </w:rPr>
        <w:tab/>
      </w:r>
      <w:r w:rsidR="003162E8">
        <w:rPr>
          <w:rFonts w:ascii="Tahoma" w:eastAsia="Tahoma" w:hAnsi="Tahoma" w:cs="Tahoma"/>
          <w:b/>
          <w:sz w:val="22"/>
        </w:rPr>
        <w:t>Reports from Village Amenity Representatives</w:t>
      </w:r>
    </w:p>
    <w:p w14:paraId="64E8CABC" w14:textId="41BD6DCE" w:rsidR="003162E8" w:rsidRDefault="003162E8" w:rsidP="003162E8">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Amenity Area –</w:t>
      </w:r>
      <w:r>
        <w:rPr>
          <w:rFonts w:ascii="Tahoma" w:eastAsia="Tahoma" w:hAnsi="Tahoma" w:cs="Tahoma"/>
          <w:sz w:val="22"/>
        </w:rPr>
        <w:tab/>
      </w:r>
      <w:r>
        <w:rPr>
          <w:rFonts w:ascii="Tahoma" w:eastAsia="Tahoma" w:hAnsi="Tahoma" w:cs="Tahoma"/>
          <w:sz w:val="22"/>
        </w:rPr>
        <w:tab/>
      </w:r>
      <w:proofErr w:type="spellStart"/>
      <w:r>
        <w:rPr>
          <w:rFonts w:ascii="Tahoma" w:eastAsia="Tahoma" w:hAnsi="Tahoma" w:cs="Tahoma"/>
          <w:sz w:val="22"/>
        </w:rPr>
        <w:t>i</w:t>
      </w:r>
      <w:proofErr w:type="spellEnd"/>
      <w:r>
        <w:rPr>
          <w:rFonts w:ascii="Tahoma" w:eastAsia="Tahoma" w:hAnsi="Tahoma" w:cs="Tahoma"/>
          <w:sz w:val="22"/>
        </w:rPr>
        <w:t xml:space="preserve">)  CCTV </w:t>
      </w:r>
      <w:r>
        <w:rPr>
          <w:rFonts w:ascii="Tahoma" w:eastAsia="Tahoma" w:hAnsi="Tahoma" w:cs="Tahoma"/>
          <w:sz w:val="22"/>
        </w:rPr>
        <w:tab/>
        <w:t>ii)  installation of sign</w:t>
      </w:r>
    </w:p>
    <w:p w14:paraId="51B67612"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5FDC8055"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iii)</w:t>
      </w:r>
      <w:r>
        <w:rPr>
          <w:rFonts w:ascii="Tahoma" w:eastAsia="Tahoma" w:hAnsi="Tahoma" w:cs="Tahoma"/>
          <w:sz w:val="22"/>
        </w:rPr>
        <w:tab/>
        <w:t xml:space="preserve">Allotments </w:t>
      </w:r>
    </w:p>
    <w:p w14:paraId="29341705" w14:textId="07446EEA" w:rsidR="003162E8" w:rsidRDefault="003162E8" w:rsidP="003162E8">
      <w:pPr>
        <w:spacing w:after="0" w:line="240" w:lineRule="auto"/>
        <w:rPr>
          <w:rFonts w:ascii="Tahoma" w:eastAsia="Tahoma" w:hAnsi="Tahoma" w:cs="Tahoma"/>
          <w:b/>
          <w:sz w:val="22"/>
        </w:rPr>
      </w:pPr>
      <w:r>
        <w:rPr>
          <w:rFonts w:ascii="Tahoma" w:eastAsia="Tahoma" w:hAnsi="Tahoma" w:cs="Tahoma"/>
          <w:b/>
          <w:sz w:val="22"/>
        </w:rPr>
        <w:t>1</w:t>
      </w:r>
      <w:r w:rsidR="0042359E">
        <w:rPr>
          <w:rFonts w:ascii="Tahoma" w:eastAsia="Tahoma" w:hAnsi="Tahoma" w:cs="Tahoma"/>
          <w:b/>
          <w:sz w:val="22"/>
        </w:rPr>
        <w:t>5</w:t>
      </w:r>
      <w:r>
        <w:rPr>
          <w:rFonts w:ascii="Tahoma" w:eastAsia="Tahoma" w:hAnsi="Tahoma" w:cs="Tahoma"/>
          <w:b/>
          <w:sz w:val="22"/>
        </w:rPr>
        <w:t>.</w:t>
      </w:r>
      <w:r>
        <w:rPr>
          <w:rFonts w:ascii="Tahoma" w:eastAsia="Tahoma" w:hAnsi="Tahoma" w:cs="Tahoma"/>
          <w:b/>
          <w:sz w:val="22"/>
        </w:rPr>
        <w:tab/>
        <w:t>Information/Future Business</w:t>
      </w:r>
    </w:p>
    <w:p w14:paraId="4E63E1FF" w14:textId="77777777" w:rsidR="003162E8" w:rsidRDefault="003162E8" w:rsidP="003162E8"/>
    <w:p w14:paraId="330E0CE0" w14:textId="77777777" w:rsidR="003162E8" w:rsidRDefault="003162E8"/>
    <w:sectPr w:rsidR="00316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E8"/>
    <w:rsid w:val="00280CD2"/>
    <w:rsid w:val="003162E8"/>
    <w:rsid w:val="0042359E"/>
    <w:rsid w:val="004A49B9"/>
    <w:rsid w:val="006363ED"/>
    <w:rsid w:val="007C6E18"/>
    <w:rsid w:val="008C7FC8"/>
    <w:rsid w:val="00B71116"/>
    <w:rsid w:val="00EE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DFC4"/>
  <w15:chartTrackingRefBased/>
  <w15:docId w15:val="{E022D427-66EF-475D-AF45-5C751829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E8"/>
    <w:rPr>
      <w:rFonts w:eastAsiaTheme="minorEastAsia"/>
      <w:lang w:eastAsia="en-GB"/>
    </w:rPr>
  </w:style>
  <w:style w:type="paragraph" w:styleId="Heading1">
    <w:name w:val="heading 1"/>
    <w:basedOn w:val="Normal"/>
    <w:next w:val="Normal"/>
    <w:link w:val="Heading1Char"/>
    <w:uiPriority w:val="9"/>
    <w:qFormat/>
    <w:rsid w:val="003162E8"/>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3162E8"/>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3162E8"/>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3162E8"/>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3162E8"/>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3162E8"/>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3162E8"/>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3162E8"/>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3162E8"/>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2E8"/>
    <w:rPr>
      <w:rFonts w:eastAsiaTheme="majorEastAsia" w:cstheme="majorBidi"/>
      <w:color w:val="272727" w:themeColor="text1" w:themeTint="D8"/>
    </w:rPr>
  </w:style>
  <w:style w:type="paragraph" w:styleId="Title">
    <w:name w:val="Title"/>
    <w:basedOn w:val="Normal"/>
    <w:next w:val="Normal"/>
    <w:link w:val="TitleChar"/>
    <w:uiPriority w:val="10"/>
    <w:qFormat/>
    <w:rsid w:val="003162E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1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2E8"/>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31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2E8"/>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3162E8"/>
    <w:rPr>
      <w:i/>
      <w:iCs/>
      <w:color w:val="404040" w:themeColor="text1" w:themeTint="BF"/>
    </w:rPr>
  </w:style>
  <w:style w:type="paragraph" w:styleId="ListParagraph">
    <w:name w:val="List Paragraph"/>
    <w:basedOn w:val="Normal"/>
    <w:uiPriority w:val="34"/>
    <w:qFormat/>
    <w:rsid w:val="003162E8"/>
    <w:pPr>
      <w:ind w:left="720"/>
      <w:contextualSpacing/>
    </w:pPr>
    <w:rPr>
      <w:rFonts w:eastAsiaTheme="minorHAnsi"/>
      <w:lang w:eastAsia="en-US"/>
    </w:rPr>
  </w:style>
  <w:style w:type="character" w:styleId="IntenseEmphasis">
    <w:name w:val="Intense Emphasis"/>
    <w:basedOn w:val="DefaultParagraphFont"/>
    <w:uiPriority w:val="21"/>
    <w:qFormat/>
    <w:rsid w:val="003162E8"/>
    <w:rPr>
      <w:i/>
      <w:iCs/>
      <w:color w:val="0F4761" w:themeColor="accent1" w:themeShade="BF"/>
    </w:rPr>
  </w:style>
  <w:style w:type="paragraph" w:styleId="IntenseQuote">
    <w:name w:val="Intense Quote"/>
    <w:basedOn w:val="Normal"/>
    <w:next w:val="Normal"/>
    <w:link w:val="IntenseQuoteChar"/>
    <w:uiPriority w:val="30"/>
    <w:qFormat/>
    <w:rsid w:val="003162E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3162E8"/>
    <w:rPr>
      <w:i/>
      <w:iCs/>
      <w:color w:val="0F4761" w:themeColor="accent1" w:themeShade="BF"/>
    </w:rPr>
  </w:style>
  <w:style w:type="character" w:styleId="IntenseReference">
    <w:name w:val="Intense Reference"/>
    <w:basedOn w:val="DefaultParagraphFont"/>
    <w:uiPriority w:val="32"/>
    <w:qFormat/>
    <w:rsid w:val="003162E8"/>
    <w:rPr>
      <w:b/>
      <w:bCs/>
      <w:smallCaps/>
      <w:color w:val="0F4761" w:themeColor="accent1" w:themeShade="BF"/>
      <w:spacing w:val="5"/>
    </w:rPr>
  </w:style>
  <w:style w:type="character" w:customStyle="1" w:styleId="casenumber">
    <w:name w:val="casenumber"/>
    <w:basedOn w:val="DefaultParagraphFont"/>
    <w:rsid w:val="008C7FC8"/>
  </w:style>
  <w:style w:type="character" w:customStyle="1" w:styleId="divider1">
    <w:name w:val="divider1"/>
    <w:basedOn w:val="DefaultParagraphFont"/>
    <w:rsid w:val="008C7FC8"/>
  </w:style>
  <w:style w:type="character" w:customStyle="1" w:styleId="description">
    <w:name w:val="description"/>
    <w:basedOn w:val="DefaultParagraphFont"/>
    <w:rsid w:val="008C7FC8"/>
  </w:style>
  <w:style w:type="character" w:customStyle="1" w:styleId="divider2">
    <w:name w:val="divider2"/>
    <w:basedOn w:val="DefaultParagraphFont"/>
    <w:rsid w:val="008C7FC8"/>
  </w:style>
  <w:style w:type="character" w:customStyle="1" w:styleId="address">
    <w:name w:val="address"/>
    <w:basedOn w:val="DefaultParagraphFont"/>
    <w:rsid w:val="008C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4</cp:revision>
  <dcterms:created xsi:type="dcterms:W3CDTF">2025-07-01T13:10:00Z</dcterms:created>
  <dcterms:modified xsi:type="dcterms:W3CDTF">2025-08-05T13:21:00Z</dcterms:modified>
</cp:coreProperties>
</file>